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F7389F" w:rsidTr="004524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10.05.2022</w:t>
            </w:r>
          </w:p>
        </w:tc>
      </w:tr>
      <w:tr w:rsidR="00F7389F" w:rsidTr="004524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F7389F" w:rsidTr="004524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389F" w:rsidRDefault="00E921F6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3</w:t>
            </w:r>
            <w:bookmarkStart w:id="0" w:name="_GoBack"/>
            <w:bookmarkEnd w:id="0"/>
            <w:r w:rsidR="00F7389F">
              <w:rPr>
                <w:rFonts w:ascii="Times New Roman CYR" w:hAnsi="Times New Roman CYR" w:cs="Times New Roman CYR"/>
                <w:sz w:val="24"/>
                <w:szCs w:val="24"/>
              </w:rPr>
              <w:t>/2022</w:t>
            </w:r>
          </w:p>
        </w:tc>
      </w:tr>
      <w:tr w:rsidR="00F7389F" w:rsidTr="004524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F7389F" w:rsidTr="004524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F7389F" w:rsidTr="0045249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О.М.</w:t>
            </w:r>
          </w:p>
        </w:tc>
      </w:tr>
      <w:tr w:rsidR="00F7389F" w:rsidTr="0045249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"ГОРОДНЯНСЬКИЙ КОМБIКОРМОВИЙ ЗАВОД"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Акціонерне товариство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15100, Чернігівська обл., м. Городня, вул. Вокзальна, 2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30894485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(04645)2-57-42, (04645)2-57-33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gorodnyagkz@ukr.net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F7389F" w:rsidTr="004524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http://gkz.pat.ua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10.05.2022</w:t>
            </w:r>
          </w:p>
        </w:tc>
      </w:tr>
      <w:tr w:rsidR="00F7389F" w:rsidTr="004524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F7389F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F7389F" w:rsidTr="0045249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F7389F" w:rsidTr="0045249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F7389F" w:rsidTr="0045249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F7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.05.202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F7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Плутенко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 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колай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F7389F" w:rsidTr="0045249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F7389F" w:rsidTr="0045249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389F" w:rsidRDefault="00F7389F" w:rsidP="00F7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.05.202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Плутенко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Миколайович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(протокол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 зборів акціонерів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від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.05.202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року) в зв'язку із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виходом на пенсію.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кримiнальної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притягався.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перебував 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20.02.2007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року.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акціями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емітента. </w:t>
            </w:r>
          </w:p>
        </w:tc>
      </w:tr>
      <w:tr w:rsidR="00F7389F" w:rsidTr="0045249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F7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.05.202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Романчук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Володимир Іванович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F7389F" w:rsidTr="0045249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389F" w:rsidRDefault="00F7389F" w:rsidP="0045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F7389F" w:rsidTr="0045249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389F" w:rsidRDefault="00F7389F" w:rsidP="00F7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Обрано на посаду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Романчук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Володимир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Іванович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10.05.2022 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акціонера (протокол загальних зборів акціонерів від 10.05.2022 року) в зв'язку із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вакантністю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 </w:t>
            </w:r>
            <w:r w:rsidR="00E921F6">
              <w:rPr>
                <w:rFonts w:ascii="Times New Roman CYR" w:hAnsi="Times New Roman CYR" w:cs="Times New Roman CYR"/>
                <w:sz w:val="20"/>
                <w:szCs w:val="20"/>
              </w:rPr>
              <w:t>на невизначений термін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 переобра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ння</w:t>
            </w:r>
            <w:r w:rsidR="00E921F6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Дата набуття повноважень 11.05.2022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року. 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кримiнальної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притягався. Попередні посади протягом 5 років</w:t>
            </w:r>
            <w:r w:rsidR="00E921F6">
              <w:rPr>
                <w:rFonts w:ascii="Times New Roman CYR" w:hAnsi="Times New Roman CYR" w:cs="Times New Roman CYR"/>
                <w:sz w:val="20"/>
                <w:szCs w:val="20"/>
              </w:rPr>
              <w:t xml:space="preserve"> і в даний час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r w:rsidR="00E921F6"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 </w:t>
            </w:r>
            <w:r w:rsidR="00E921F6">
              <w:rPr>
                <w:rFonts w:ascii="Segoe UI" w:hAnsi="Segoe UI" w:cs="Segoe UI"/>
                <w:color w:val="212529"/>
                <w:shd w:val="clear" w:color="auto" w:fill="FFFFFF"/>
              </w:rPr>
              <w:t>ТОВАРИСТВА</w:t>
            </w:r>
            <w:r w:rsidR="00E921F6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З ОБМЕЖЕНОЮ ВІДПОВІДАЛЬНІСТЮ "ІНТЕРПРОД"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Акціями емітента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F7389F" w:rsidRDefault="00F7389F" w:rsidP="00F7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E3F0D" w:rsidRDefault="000E3F0D"/>
    <w:sectPr w:rsidR="000E3F0D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9F"/>
    <w:rsid w:val="000E3F0D"/>
    <w:rsid w:val="00E921F6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6A92-D9E7-41B1-82A1-BCA486A1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9F"/>
    <w:pPr>
      <w:spacing w:after="200" w:line="276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2022-05-10T20:00:00Z</dcterms:created>
  <dcterms:modified xsi:type="dcterms:W3CDTF">2022-05-10T20:13:00Z</dcterms:modified>
</cp:coreProperties>
</file>